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AA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  <w:r>
        <w:rPr>
          <w:rFonts w:ascii="Times New Roman" w:hAnsi="Times New Roman"/>
          <w:b/>
          <w:noProof/>
          <w:sz w:val="24"/>
          <w:szCs w:val="26"/>
        </w:rPr>
        <w:drawing>
          <wp:inline distT="0" distB="0" distL="0" distR="0">
            <wp:extent cx="5934075" cy="765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b/>
          <w:sz w:val="24"/>
          <w:szCs w:val="26"/>
          <w:lang w:eastAsia="ar-SA"/>
        </w:rPr>
      </w:pPr>
    </w:p>
    <w:p w:rsidR="006F4551" w:rsidRPr="002C5480" w:rsidRDefault="006F4551" w:rsidP="002C5480">
      <w:pPr>
        <w:tabs>
          <w:tab w:val="left" w:pos="2925"/>
        </w:tabs>
        <w:spacing w:after="0" w:line="240" w:lineRule="auto"/>
        <w:rPr>
          <w:rFonts w:ascii="Times New Roman" w:hAnsi="Times New Roman"/>
          <w:sz w:val="32"/>
        </w:rPr>
      </w:pPr>
      <w:bookmarkStart w:id="0" w:name="_GoBack"/>
      <w:bookmarkEnd w:id="0"/>
    </w:p>
    <w:p w:rsidR="00EC4FAA" w:rsidRPr="002C5480" w:rsidRDefault="00EC4FAA" w:rsidP="002C5480">
      <w:pPr>
        <w:pStyle w:val="a3"/>
        <w:ind w:left="709" w:right="150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2C5480">
        <w:rPr>
          <w:rFonts w:eastAsia="Arial Unicode MS"/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EC4FAA" w:rsidRPr="002C5480" w:rsidRDefault="00EC4FAA" w:rsidP="002C5480">
      <w:pPr>
        <w:pStyle w:val="a3"/>
        <w:tabs>
          <w:tab w:val="num" w:pos="360"/>
        </w:tabs>
        <w:ind w:right="150"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1.1. Настоящее Положение о системе оценки индивидуального развития детей(педагогическая диагностика) в соответствии с ФГОС ДО (далее – Положение) определяет цели, задачи, принципы педагогической диагностики в соответствии с ФГОС ДО в дошкольном учреждении (далее – система оценки), ее организационную и функциональную структуру, процедуру реализации (содержание процедур контроля и экспертной оценки индивидуального развития детей в соответствии с ФГОС ДО), а также, общественное участие в оценке и контроле индивидуального развития детей.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1.2. Положение представляет собой локальный акт, разработанный в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соответствии с действующими правовыми и нормативными документами</w:t>
      </w:r>
      <w:r>
        <w:rPr>
          <w:rFonts w:eastAsia="Arial Unicode MS"/>
          <w:bCs/>
          <w:color w:val="000000"/>
          <w:sz w:val="28"/>
          <w:szCs w:val="28"/>
        </w:rPr>
        <w:t xml:space="preserve">  </w:t>
      </w:r>
      <w:r w:rsidRPr="002C5480">
        <w:rPr>
          <w:rFonts w:eastAsia="Arial Unicode MS"/>
          <w:bCs/>
          <w:color w:val="000000"/>
          <w:sz w:val="28"/>
          <w:szCs w:val="28"/>
        </w:rPr>
        <w:t>системы образования: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Федеральным законом от 29.12.2012 №273-ФЗ «Об образовании в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Российской Федерации».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Приказом Минобрнауки России от 17.10.2013 №1155 «Об утверждении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федерального государственного образовательного стандарта дошкольного</w:t>
      </w:r>
      <w:r>
        <w:rPr>
          <w:rFonts w:eastAsia="Arial Unicode MS"/>
          <w:bCs/>
          <w:color w:val="000000"/>
          <w:sz w:val="28"/>
          <w:szCs w:val="28"/>
        </w:rPr>
        <w:t xml:space="preserve">  </w:t>
      </w:r>
      <w:r w:rsidRPr="002C5480">
        <w:rPr>
          <w:rFonts w:eastAsia="Arial Unicode MS"/>
          <w:bCs/>
          <w:color w:val="000000"/>
          <w:sz w:val="28"/>
          <w:szCs w:val="28"/>
        </w:rPr>
        <w:t>образования».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Приказом Минобрнауки России от 30.08.2013 №1014 «Об утверждении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порядка организации и осуществления образовательной деятельности по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основным общеобразовательным программам дошкольного образования».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Комментариями к федеральному государственному образовательному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стандарту дошкольного образования от 28 февраля 2014 год № 08-249.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 xml:space="preserve"> «Санитарно-эпидемиологические требования к устройству, содержанию и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организации режима работы дошкольных образовательных организаций».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2C5480">
        <w:rPr>
          <w:rFonts w:eastAsia="Arial Unicode MS"/>
          <w:b/>
          <w:bCs/>
          <w:color w:val="000000"/>
          <w:sz w:val="28"/>
          <w:szCs w:val="28"/>
        </w:rPr>
        <w:t>2.  Организация педагогической диагностики индивидуального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2C5480">
        <w:rPr>
          <w:rFonts w:eastAsia="Arial Unicode MS"/>
          <w:b/>
          <w:bCs/>
          <w:color w:val="000000"/>
          <w:sz w:val="28"/>
          <w:szCs w:val="28"/>
        </w:rPr>
        <w:t>развития воспитанников в соответствии с ФГОС ДО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2.1.Цель системы оценки индивидуального развития детей – определение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индивидуального образовательного маршрута ребенка, выявление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результативности образовательного процесса, лежащего в основе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планирования педагогического проектирования. Такая оценка проводится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педагогическим работником в рамках педагогической диагностики</w:t>
      </w:r>
      <w:r>
        <w:rPr>
          <w:rFonts w:eastAsia="Arial Unicode MS"/>
          <w:bCs/>
          <w:color w:val="000000"/>
          <w:sz w:val="28"/>
          <w:szCs w:val="28"/>
        </w:rPr>
        <w:t>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2.2. Задачи: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2.2.1.Индивидуализация образования (может предполагать поддержку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ребенка, построение его образовательной траектории или коррекцию его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развития в рамках профессиональной компетенции педагога).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2.2.2. Оптимизация работы с группой детей.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lastRenderedPageBreak/>
        <w:t>2.3. Функции системы оценки индивидуального развития детей: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2.3.1.Определение объекта системы оценки индивидуального развития детей,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установление параметров. Подбор, адапт</w:t>
      </w:r>
      <w:r>
        <w:rPr>
          <w:rFonts w:eastAsia="Arial Unicode MS"/>
          <w:bCs/>
          <w:color w:val="000000"/>
          <w:sz w:val="28"/>
          <w:szCs w:val="28"/>
        </w:rPr>
        <w:t xml:space="preserve">ация, разработка, систематизация </w:t>
      </w:r>
      <w:r w:rsidRPr="002C5480">
        <w:rPr>
          <w:rFonts w:eastAsia="Arial Unicode MS"/>
          <w:bCs/>
          <w:color w:val="000000"/>
          <w:sz w:val="28"/>
          <w:szCs w:val="28"/>
        </w:rPr>
        <w:t>нормативно-диагностических материалов, методов контроля.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2.3.2.Сбор, обработка и анализ информации по различным аспектам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образовательного процесса.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2.3.3.Принятие решения об изменении образовательной деятельности,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разработка и реализация индивидуальных маршрутов психолого-педагогического сопровождения детей.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2.4.Принципы системы оценки индивидуального развития детей: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-принцип объективности, достоверности, полноты и системности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информации об оценке индивидуального развития детей;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-принцип открытости, прозрачности процедуры оценки индивидуального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развития детей;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-принцип соблюдения морально-этических норм при проведении процедур оценки индивидуального развития детей.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2.5. Педагогическая диагностика: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• позволяет фиксировать уровень актуального развития дошкольника и оценивать его динамику;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• учитывает зону ближайшего развития ребенка по каждому из направлений;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• 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• 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2C5480">
        <w:rPr>
          <w:rFonts w:eastAsia="Arial Unicode MS"/>
          <w:b/>
          <w:bCs/>
          <w:color w:val="000000"/>
          <w:sz w:val="28"/>
          <w:szCs w:val="28"/>
        </w:rPr>
        <w:t>3. Процедура педагогической диагностики индивидуального развития воспитанников в соответствии с ФГОС ДО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3.1.Оценка индивидуального развития детей может быть представлена в двух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формах диагностики - педагогической и психологической.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3.2.Педагогическая диагностика (оценка индивидуального развития) связана</w:t>
      </w:r>
      <w:r>
        <w:rPr>
          <w:rFonts w:eastAsia="Arial Unicode MS"/>
          <w:bCs/>
          <w:color w:val="000000"/>
          <w:sz w:val="28"/>
          <w:szCs w:val="28"/>
        </w:rPr>
        <w:t xml:space="preserve">  </w:t>
      </w:r>
      <w:r w:rsidRPr="002C5480">
        <w:rPr>
          <w:rFonts w:eastAsia="Arial Unicode MS"/>
          <w:bCs/>
          <w:color w:val="000000"/>
          <w:sz w:val="28"/>
          <w:szCs w:val="28"/>
        </w:rPr>
        <w:t>с оценкой эффективности педагогических действий и лежащей в основе их дальнейшего планирования; направлена на определение наличия условий для развития ребенка в соответствии с его возрастными особенностями,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возможностями и индивидуальными склонностями.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3.2.1.Педагогическая диагностика (оценка индивидуального развития)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осуществляется в течение времени пребывания ребенка в Учреждении,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исключая время, отведенное на сон.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3.2.2.Оценка индивидуального развития воспитанников осуществляется в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форме регулярных наблюдений педагога за активностью ребенка в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спонтанной и специально организованной деятельности, игровой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lastRenderedPageBreak/>
        <w:t>деятельности, организованной образовательной деятельности, бесед, анализа</w:t>
      </w:r>
      <w:r>
        <w:rPr>
          <w:rFonts w:eastAsia="Arial Unicode MS"/>
          <w:bCs/>
          <w:color w:val="000000"/>
          <w:sz w:val="28"/>
          <w:szCs w:val="28"/>
        </w:rPr>
        <w:t xml:space="preserve">  </w:t>
      </w:r>
      <w:r w:rsidRPr="002C5480">
        <w:rPr>
          <w:rFonts w:eastAsia="Arial Unicode MS"/>
          <w:bCs/>
          <w:color w:val="000000"/>
          <w:sz w:val="28"/>
          <w:szCs w:val="28"/>
        </w:rPr>
        <w:t>продуктов детской деятельности, специальных диагностических ситуаций,</w:t>
      </w:r>
      <w:r>
        <w:rPr>
          <w:rFonts w:eastAsia="Arial Unicode MS"/>
          <w:bCs/>
          <w:color w:val="000000"/>
          <w:sz w:val="28"/>
          <w:szCs w:val="28"/>
        </w:rPr>
        <w:t xml:space="preserve">  </w:t>
      </w:r>
      <w:r w:rsidRPr="002C5480">
        <w:rPr>
          <w:rFonts w:eastAsia="Arial Unicode MS"/>
          <w:bCs/>
          <w:color w:val="000000"/>
          <w:sz w:val="28"/>
          <w:szCs w:val="28"/>
        </w:rPr>
        <w:t>организуемых воспитателями всех возрастных групп 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3.2.3.Выявленные показатели развития каждого ребенка фиксируются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воспитателем в сводных картах развития детей, ориентированных на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представление информации об общей картине развития всех детей группы и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 месте каждого ребенка в ней (форма карты определяется образовательной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организацией самостоятельно), а так же в индивидуальную карту развития ребенка, утвержденную приказом заведующего Учреждением, в которой отражается индивидуальная динамика и перспективы каждого ребенка.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Фиксация показателей развития проводится два раза в год (в сентябре и мае):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в начале года определяется зона образовательных потребностей каждого воспитанника: (высокому уровню соответствует зона повышенных образовательных потребностей, среднему уровню - зона базовых образовательных потребностей, низкому и низшему - зона риска);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в конце учебного года делаются выводы о степени удовлетворения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образовательных потребностей детей и о достижении положительной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динамики самих образовательных потребностей.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3.2.4.Ведение сводных карт и индивидуальных карт развития ребенка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осуществляется воспитателем группы на каждого воспитанника, начиная с дошкольного возраста (3-х лет) на бумажном и (или) электронном носителях. В конце года карты распечатываются.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3.2.5.Процедура оценки индивидуального развития воспитанников связана с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освоением воспитанниками основной образовательной программы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дошкольного образования и охватывает определенные направления развития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и образования (образовательные области).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3.2.6.В качестве показателей оценки развития воспитанников используются показатели, разработанные образовательной организацией в соответствии с ФГОС ДО и на основе Примерной образовательной программы дошкольного образования.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3.2.7.Фиксация показателей развития выражается в словесной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(опосредованной) форме: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не сформирован;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находится в стадии становления;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сформирован.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3.3.Участники оценивания индивидуального развития детей: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педагоги ДОУ (администрация, воспитатели и специалисты);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воспитанники ДОУ;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 родители воспитанников.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Pr="00CD6AB4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D6AB4">
        <w:rPr>
          <w:rFonts w:eastAsia="Arial Unicode MS"/>
          <w:b/>
          <w:bCs/>
          <w:color w:val="000000"/>
          <w:sz w:val="28"/>
          <w:szCs w:val="28"/>
        </w:rPr>
        <w:t>4. Права и обязанности участников оценивания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Cs/>
          <w:color w:val="000000"/>
          <w:sz w:val="28"/>
          <w:szCs w:val="28"/>
        </w:rPr>
      </w:pPr>
      <w:r w:rsidRPr="00CD6AB4">
        <w:rPr>
          <w:rFonts w:eastAsia="Arial Unicode MS"/>
          <w:b/>
          <w:bCs/>
          <w:color w:val="000000"/>
          <w:sz w:val="28"/>
          <w:szCs w:val="28"/>
        </w:rPr>
        <w:t>индивидуального развития детей</w:t>
      </w:r>
      <w:r w:rsidRPr="002C5480">
        <w:rPr>
          <w:rFonts w:eastAsia="Arial Unicode MS"/>
          <w:bCs/>
          <w:color w:val="000000"/>
          <w:sz w:val="28"/>
          <w:szCs w:val="28"/>
        </w:rPr>
        <w:t>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4.1.Педагогические работники имеют право на проведение оценки</w:t>
      </w:r>
    </w:p>
    <w:p w:rsidR="00EC4FAA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индивидуального развития воспитанников Учреждения в рамках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педагогической диагностики, связанной с оценкой эффективности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lastRenderedPageBreak/>
        <w:t>педагогических действий и лежащей в основе их дальнейшего планирования.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4.2.Родители (законные представители) воспитанников имеют право на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ознакомление с содержанием образования, а также с индивидуальными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особенностями развития только своего ребенка в рамках освоения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образовательной программы дошкольного образования.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4.3. Педагогические работники обязаны: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-проводить оценку индивидуального развития воспитанников с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утвержденной Положением периодичностью - 2 раза в год (в сентябре и мае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текущего учебного года);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-вносить результаты педагогической диагностики в индивидуальные карты детского развития и сводные листы освоения детьми образовательной программы по каждой возрастной группе на начало и конец учебного года;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-обеспечивать хранение диагностических данных по каждому ребенку на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протяжении всего периода пребывания воспитанника в Учреждении;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-обеспечивать право родителей (законных представителей) на ознакомление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с ходом и содержанием образовательной деятельности в Учреждении, а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также в индивидуальном порядке с диагностическими данными их ребенка;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-не разглашать личную информацию, полученную в процессе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индивидуальной беседы с ребенком и его родителями (законными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представителями);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-ежегодно предоставлять старшему воспитателю отчет об индивидуальном развитии воспитанников с целью общего анализа и вынесения информации на итоговый педагогический совет Учреждения.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4.4. Заведующий ДОУ обязан: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-проводить анализ результатов педагогической диагностики и предоставлять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сводную информацию об особенностях освоения воспитанниками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образовательной программы дошкольного образования на итоговый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педагогический совет Учреждения;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-осуществлять контроль и методическую помощь воспитателям в проведении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процедуры оценки индивидуального развития воспитанников.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4.5.Педагогические работники, осуществляющие образовательную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деятельность воспитанников, несут ответственность в установленном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законодательством Российской Федерации порядке за реализацию не в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полном объеме образовательной программы дошкольного образования и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качество образования воспитанников, а также персональную ответственность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за осуществление учета индивидуального развития воспитанников своей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группы и соблюдение конфиденциальности.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D6AB4">
        <w:rPr>
          <w:rFonts w:eastAsia="Arial Unicode MS"/>
          <w:b/>
          <w:bCs/>
          <w:color w:val="000000"/>
          <w:sz w:val="28"/>
          <w:szCs w:val="28"/>
        </w:rPr>
        <w:t>5. Документация и отчетность</w:t>
      </w:r>
    </w:p>
    <w:p w:rsidR="00EC4FAA" w:rsidRPr="00CD6AB4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5.1.Индивидуальные карты развития воспитанников хранятся в группах до окончания периода пребывания воспитанников в Учреждении. Данные, полученные в результате оценки индивидуального развития, являются профессиональными материалами педагога.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lastRenderedPageBreak/>
        <w:t>5.2.Сводные листы педагогической диагностики по воспитанникам группы хранятся в бумажном виде в группах до окончания периода пребывания воспитанников в Учреждении.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5.3.Сводные листы педагогической диагностики по Учреждению, не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содержащие индивидуальных сведений по воспитанникам, хранятся в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бумажном и (или) электронном виде в методическом кабинете Учреждения 5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лет.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5.4.Формы учета индивидуального развития воспитанников утверждаются</w:t>
      </w:r>
      <w:r>
        <w:rPr>
          <w:rFonts w:eastAsia="Arial Unicode MS"/>
          <w:bCs/>
          <w:color w:val="000000"/>
          <w:sz w:val="28"/>
          <w:szCs w:val="28"/>
        </w:rPr>
        <w:t xml:space="preserve"> </w:t>
      </w:r>
      <w:r w:rsidRPr="002C5480">
        <w:rPr>
          <w:rFonts w:eastAsia="Arial Unicode MS"/>
          <w:bCs/>
          <w:color w:val="000000"/>
          <w:sz w:val="28"/>
          <w:szCs w:val="28"/>
        </w:rPr>
        <w:t>отдельным приказом заведующего Учреждением и могут быть изменены в соответствии с изменениями в законодательстве, а также образовательной программы дошкольного образования и Устава Учреждения.</w:t>
      </w: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</w:p>
    <w:p w:rsidR="00EC4FAA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D6AB4">
        <w:rPr>
          <w:rFonts w:eastAsia="Arial Unicode MS"/>
          <w:b/>
          <w:bCs/>
          <w:color w:val="000000"/>
          <w:sz w:val="28"/>
          <w:szCs w:val="28"/>
        </w:rPr>
        <w:t>6. Контроль</w:t>
      </w:r>
    </w:p>
    <w:p w:rsidR="00EC4FAA" w:rsidRPr="00CD6AB4" w:rsidRDefault="00EC4FAA" w:rsidP="00CD6AB4">
      <w:pPr>
        <w:pStyle w:val="a3"/>
        <w:tabs>
          <w:tab w:val="num" w:pos="360"/>
        </w:tabs>
        <w:spacing w:before="0" w:beforeAutospacing="0" w:after="0" w:afterAutospacing="0"/>
        <w:ind w:firstLine="709"/>
        <w:rPr>
          <w:rFonts w:eastAsia="Arial Unicode MS"/>
          <w:b/>
          <w:bCs/>
          <w:color w:val="000000"/>
          <w:sz w:val="28"/>
          <w:szCs w:val="28"/>
        </w:rPr>
      </w:pPr>
    </w:p>
    <w:p w:rsidR="00EC4FAA" w:rsidRPr="002C5480" w:rsidRDefault="00EC4FAA" w:rsidP="002C5480">
      <w:pPr>
        <w:pStyle w:val="a3"/>
        <w:tabs>
          <w:tab w:val="num" w:pos="360"/>
        </w:tabs>
        <w:spacing w:before="0" w:beforeAutospacing="0" w:after="0" w:afterAutospacing="0"/>
        <w:ind w:firstLine="709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6.1.Контроль проведения оценки индивидуального развития детей</w:t>
      </w:r>
    </w:p>
    <w:p w:rsidR="00EC4FAA" w:rsidRPr="002C5480" w:rsidRDefault="00EC4FAA" w:rsidP="00CD6AB4">
      <w:pPr>
        <w:pStyle w:val="a3"/>
        <w:tabs>
          <w:tab w:val="num" w:pos="360"/>
        </w:tabs>
        <w:spacing w:before="0" w:beforeAutospacing="0" w:after="0" w:afterAutospacing="0"/>
        <w:jc w:val="both"/>
        <w:rPr>
          <w:rFonts w:eastAsia="Arial Unicode MS"/>
          <w:bCs/>
          <w:color w:val="000000"/>
          <w:sz w:val="28"/>
          <w:szCs w:val="28"/>
        </w:rPr>
      </w:pPr>
      <w:r w:rsidRPr="002C5480">
        <w:rPr>
          <w:rFonts w:eastAsia="Arial Unicode MS"/>
          <w:bCs/>
          <w:color w:val="000000"/>
          <w:sz w:val="28"/>
          <w:szCs w:val="28"/>
        </w:rPr>
        <w:t>проводится в процессе внутренней системы оценки качества образования в ДОУ и независимой оценки качества образования в ДОУ. (подпункт 4 пункта 1.7. ФГОС ДО; статья 95 ФЗ «Об образовании в Российской Федерации» от 29.12.2012г. № 273-ФЗ)</w:t>
      </w:r>
    </w:p>
    <w:p w:rsidR="00EC4FAA" w:rsidRPr="00AB062D" w:rsidRDefault="00EC4FAA" w:rsidP="00AB062D">
      <w:pPr>
        <w:pStyle w:val="a3"/>
        <w:spacing w:before="0" w:beforeAutospacing="0" w:after="0" w:afterAutospacing="0"/>
        <w:ind w:right="150" w:firstLine="709"/>
        <w:jc w:val="both"/>
        <w:rPr>
          <w:b/>
          <w:sz w:val="28"/>
          <w:szCs w:val="28"/>
        </w:rPr>
      </w:pPr>
    </w:p>
    <w:p w:rsidR="00EC4FAA" w:rsidRDefault="00EC4FAA" w:rsidP="00AB062D">
      <w:pPr>
        <w:pStyle w:val="a3"/>
        <w:spacing w:before="0" w:beforeAutospacing="0" w:after="0" w:afterAutospacing="0"/>
        <w:ind w:right="15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B062D">
        <w:rPr>
          <w:b/>
          <w:sz w:val="28"/>
          <w:szCs w:val="28"/>
        </w:rPr>
        <w:t>. Заключительные положения</w:t>
      </w:r>
    </w:p>
    <w:p w:rsidR="00EC4FAA" w:rsidRPr="00AB062D" w:rsidRDefault="00EC4FAA" w:rsidP="00AB062D">
      <w:pPr>
        <w:pStyle w:val="a3"/>
        <w:spacing w:before="0" w:beforeAutospacing="0" w:after="0" w:afterAutospacing="0"/>
        <w:ind w:right="150" w:firstLine="709"/>
        <w:jc w:val="center"/>
        <w:rPr>
          <w:b/>
          <w:sz w:val="28"/>
          <w:szCs w:val="28"/>
        </w:rPr>
      </w:pPr>
    </w:p>
    <w:p w:rsidR="00EC4FAA" w:rsidRPr="00CD6AB4" w:rsidRDefault="00EC4FAA" w:rsidP="00CD6AB4">
      <w:pPr>
        <w:jc w:val="both"/>
        <w:rPr>
          <w:rFonts w:ascii="Times New Roman" w:hAnsi="Times New Roman"/>
          <w:bCs/>
          <w:color w:val="0066CC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7</w:t>
      </w:r>
      <w:r w:rsidRPr="00AB062D">
        <w:rPr>
          <w:rFonts w:ascii="Times New Roman" w:hAnsi="Times New Roman"/>
          <w:sz w:val="28"/>
          <w:szCs w:val="28"/>
        </w:rPr>
        <w:t xml:space="preserve">.1. Настоящее </w:t>
      </w:r>
      <w:r w:rsidRPr="00CD6AB4">
        <w:rPr>
          <w:rFonts w:ascii="Times New Roman" w:hAnsi="Times New Roman"/>
          <w:color w:val="0070C0"/>
          <w:sz w:val="28"/>
          <w:szCs w:val="28"/>
          <w:u w:val="single"/>
        </w:rPr>
        <w:t xml:space="preserve">Положение </w:t>
      </w:r>
      <w:r w:rsidRPr="00CD6AB4">
        <w:rPr>
          <w:rFonts w:ascii="Times New Roman" w:hAnsi="Times New Roman"/>
          <w:bCs/>
          <w:color w:val="0070C0"/>
          <w:sz w:val="28"/>
          <w:szCs w:val="28"/>
          <w:u w:val="single"/>
          <w:lang w:eastAsia="en-US"/>
        </w:rPr>
        <w:t>о  системе оценки индивидуального развития детей (педагогическая диагностика) в соответствии  с ФГОС ДО</w:t>
      </w:r>
      <w:r w:rsidRPr="00CD6AB4">
        <w:rPr>
          <w:rFonts w:ascii="Times New Roman" w:hAnsi="Times New Roman"/>
          <w:bCs/>
          <w:color w:val="0070C0"/>
          <w:sz w:val="28"/>
          <w:szCs w:val="28"/>
          <w:lang w:eastAsia="en-US"/>
        </w:rPr>
        <w:t xml:space="preserve">  </w:t>
      </w:r>
      <w:r w:rsidRPr="00AB062D">
        <w:rPr>
          <w:rFonts w:ascii="Times New Roman" w:hAnsi="Times New Roman"/>
          <w:sz w:val="28"/>
          <w:szCs w:val="28"/>
        </w:rPr>
        <w:t>является локальным нормативным актом,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EC4FAA" w:rsidRPr="00AB062D" w:rsidRDefault="00EC4FAA" w:rsidP="00AB06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B062D">
        <w:rPr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C4FAA" w:rsidRPr="00AB062D" w:rsidRDefault="00EC4FAA" w:rsidP="00AB06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B062D">
        <w:rPr>
          <w:rFonts w:ascii="Times New Roman" w:hAnsi="Times New Roman"/>
          <w:sz w:val="28"/>
          <w:szCs w:val="28"/>
        </w:rPr>
        <w:t>.3. Настоящее Положение принимается на неопределенный срок. Изменения и дополнения к Положению принимаются</w:t>
      </w:r>
      <w:r>
        <w:rPr>
          <w:rFonts w:ascii="Times New Roman" w:hAnsi="Times New Roman"/>
          <w:sz w:val="28"/>
          <w:szCs w:val="28"/>
        </w:rPr>
        <w:t xml:space="preserve"> в порядке, предусмотренном п.7</w:t>
      </w:r>
      <w:r w:rsidRPr="00AB062D">
        <w:rPr>
          <w:rFonts w:ascii="Times New Roman" w:hAnsi="Times New Roman"/>
          <w:sz w:val="28"/>
          <w:szCs w:val="28"/>
        </w:rPr>
        <w:t>.1 настоящего Положения.</w:t>
      </w:r>
    </w:p>
    <w:p w:rsidR="00EC4FAA" w:rsidRPr="00AB062D" w:rsidRDefault="00EC4FAA" w:rsidP="00AB06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B062D">
        <w:rPr>
          <w:rFonts w:ascii="Times New Roman" w:hAnsi="Times New Roman"/>
          <w:sz w:val="28"/>
          <w:szCs w:val="28"/>
        </w:rPr>
        <w:t>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p w:rsidR="00EC4FAA" w:rsidRPr="00AB062D" w:rsidRDefault="00EC4FAA" w:rsidP="00AB062D">
      <w:pPr>
        <w:ind w:firstLine="709"/>
        <w:rPr>
          <w:rFonts w:ascii="Times New Roman" w:hAnsi="Times New Roman"/>
          <w:sz w:val="28"/>
          <w:szCs w:val="28"/>
        </w:rPr>
      </w:pPr>
    </w:p>
    <w:p w:rsidR="00EC4FAA" w:rsidRPr="00A15148" w:rsidRDefault="00EC4FAA" w:rsidP="00AB06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EC4FAA" w:rsidRPr="00A15148" w:rsidSect="000C72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39" w:rsidRDefault="00902739" w:rsidP="00560172">
      <w:pPr>
        <w:spacing w:after="0" w:line="240" w:lineRule="auto"/>
      </w:pPr>
      <w:r>
        <w:separator/>
      </w:r>
    </w:p>
  </w:endnote>
  <w:endnote w:type="continuationSeparator" w:id="0">
    <w:p w:rsidR="00902739" w:rsidRDefault="00902739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39" w:rsidRDefault="00902739" w:rsidP="00560172">
      <w:pPr>
        <w:spacing w:after="0" w:line="240" w:lineRule="auto"/>
      </w:pPr>
      <w:r>
        <w:separator/>
      </w:r>
    </w:p>
  </w:footnote>
  <w:footnote w:type="continuationSeparator" w:id="0">
    <w:p w:rsidR="00902739" w:rsidRDefault="00902739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D7C"/>
    <w:multiLevelType w:val="hybridMultilevel"/>
    <w:tmpl w:val="F5DCA75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94293"/>
    <w:multiLevelType w:val="hybridMultilevel"/>
    <w:tmpl w:val="61EAB50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AF5F07"/>
    <w:multiLevelType w:val="hybridMultilevel"/>
    <w:tmpl w:val="D624A04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555B1"/>
    <w:multiLevelType w:val="hybridMultilevel"/>
    <w:tmpl w:val="7DE4143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E12EDC"/>
    <w:multiLevelType w:val="hybridMultilevel"/>
    <w:tmpl w:val="C346D3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409F4"/>
    <w:multiLevelType w:val="hybridMultilevel"/>
    <w:tmpl w:val="20F6DC7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410729"/>
    <w:multiLevelType w:val="hybridMultilevel"/>
    <w:tmpl w:val="ACB8792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4A7D87"/>
    <w:multiLevelType w:val="hybridMultilevel"/>
    <w:tmpl w:val="0A78EE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CF52C8"/>
    <w:multiLevelType w:val="hybridMultilevel"/>
    <w:tmpl w:val="139C875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1100C"/>
    <w:multiLevelType w:val="hybridMultilevel"/>
    <w:tmpl w:val="B61CFF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A36E84"/>
    <w:multiLevelType w:val="hybridMultilevel"/>
    <w:tmpl w:val="12E0921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965EB5"/>
    <w:multiLevelType w:val="hybridMultilevel"/>
    <w:tmpl w:val="0EA670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E5FE4"/>
    <w:multiLevelType w:val="hybridMultilevel"/>
    <w:tmpl w:val="FCD2A30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0D2040"/>
    <w:multiLevelType w:val="hybridMultilevel"/>
    <w:tmpl w:val="E9A039F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E60997"/>
    <w:multiLevelType w:val="hybridMultilevel"/>
    <w:tmpl w:val="3878B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8604AA"/>
    <w:multiLevelType w:val="hybridMultilevel"/>
    <w:tmpl w:val="184A0C5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32358E"/>
    <w:multiLevelType w:val="hybridMultilevel"/>
    <w:tmpl w:val="733AFEE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B451A7"/>
    <w:multiLevelType w:val="hybridMultilevel"/>
    <w:tmpl w:val="82A2217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7B5ABF"/>
    <w:multiLevelType w:val="hybridMultilevel"/>
    <w:tmpl w:val="1BF4C8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474E4"/>
    <w:multiLevelType w:val="hybridMultilevel"/>
    <w:tmpl w:val="5DFE596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8B722D"/>
    <w:multiLevelType w:val="hybridMultilevel"/>
    <w:tmpl w:val="FB72DAC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6B497E"/>
    <w:multiLevelType w:val="hybridMultilevel"/>
    <w:tmpl w:val="513285B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F43546"/>
    <w:multiLevelType w:val="hybridMultilevel"/>
    <w:tmpl w:val="0A0CB2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C27DD9"/>
    <w:multiLevelType w:val="multilevel"/>
    <w:tmpl w:val="892851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5"/>
  </w:num>
  <w:num w:numId="2">
    <w:abstractNumId w:val="3"/>
  </w:num>
  <w:num w:numId="3">
    <w:abstractNumId w:val="20"/>
  </w:num>
  <w:num w:numId="4">
    <w:abstractNumId w:val="21"/>
  </w:num>
  <w:num w:numId="5">
    <w:abstractNumId w:val="34"/>
  </w:num>
  <w:num w:numId="6">
    <w:abstractNumId w:val="11"/>
  </w:num>
  <w:num w:numId="7">
    <w:abstractNumId w:val="22"/>
  </w:num>
  <w:num w:numId="8">
    <w:abstractNumId w:val="30"/>
  </w:num>
  <w:num w:numId="9">
    <w:abstractNumId w:val="31"/>
  </w:num>
  <w:num w:numId="10">
    <w:abstractNumId w:val="1"/>
  </w:num>
  <w:num w:numId="11">
    <w:abstractNumId w:val="33"/>
  </w:num>
  <w:num w:numId="12">
    <w:abstractNumId w:val="18"/>
  </w:num>
  <w:num w:numId="13">
    <w:abstractNumId w:val="0"/>
  </w:num>
  <w:num w:numId="14">
    <w:abstractNumId w:val="0"/>
  </w:num>
  <w:num w:numId="15">
    <w:abstractNumId w:val="10"/>
  </w:num>
  <w:num w:numId="16">
    <w:abstractNumId w:val="10"/>
  </w:num>
  <w:num w:numId="17">
    <w:abstractNumId w:val="9"/>
  </w:num>
  <w:num w:numId="18">
    <w:abstractNumId w:val="9"/>
  </w:num>
  <w:num w:numId="19">
    <w:abstractNumId w:val="28"/>
  </w:num>
  <w:num w:numId="20">
    <w:abstractNumId w:val="28"/>
  </w:num>
  <w:num w:numId="21">
    <w:abstractNumId w:val="16"/>
  </w:num>
  <w:num w:numId="22">
    <w:abstractNumId w:val="17"/>
  </w:num>
  <w:num w:numId="23">
    <w:abstractNumId w:val="24"/>
  </w:num>
  <w:num w:numId="24">
    <w:abstractNumId w:val="26"/>
  </w:num>
  <w:num w:numId="25">
    <w:abstractNumId w:val="15"/>
  </w:num>
  <w:num w:numId="26">
    <w:abstractNumId w:val="12"/>
  </w:num>
  <w:num w:numId="27">
    <w:abstractNumId w:val="2"/>
  </w:num>
  <w:num w:numId="28">
    <w:abstractNumId w:val="7"/>
  </w:num>
  <w:num w:numId="29">
    <w:abstractNumId w:val="14"/>
  </w:num>
  <w:num w:numId="30">
    <w:abstractNumId w:val="4"/>
  </w:num>
  <w:num w:numId="31">
    <w:abstractNumId w:val="27"/>
  </w:num>
  <w:num w:numId="32">
    <w:abstractNumId w:val="23"/>
  </w:num>
  <w:num w:numId="33">
    <w:abstractNumId w:val="13"/>
  </w:num>
  <w:num w:numId="34">
    <w:abstractNumId w:val="19"/>
  </w:num>
  <w:num w:numId="35">
    <w:abstractNumId w:val="29"/>
  </w:num>
  <w:num w:numId="36">
    <w:abstractNumId w:val="8"/>
  </w:num>
  <w:num w:numId="37">
    <w:abstractNumId w:val="25"/>
  </w:num>
  <w:num w:numId="38">
    <w:abstractNumId w:val="5"/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28"/>
    <w:rsid w:val="00032400"/>
    <w:rsid w:val="000C7292"/>
    <w:rsid w:val="00117838"/>
    <w:rsid w:val="00144380"/>
    <w:rsid w:val="002848B9"/>
    <w:rsid w:val="002C3162"/>
    <w:rsid w:val="002C5480"/>
    <w:rsid w:val="00300918"/>
    <w:rsid w:val="00385270"/>
    <w:rsid w:val="00483828"/>
    <w:rsid w:val="00490AF0"/>
    <w:rsid w:val="004E6EBA"/>
    <w:rsid w:val="00535098"/>
    <w:rsid w:val="00560172"/>
    <w:rsid w:val="006559AF"/>
    <w:rsid w:val="006634FB"/>
    <w:rsid w:val="006F4551"/>
    <w:rsid w:val="007E1891"/>
    <w:rsid w:val="008B4995"/>
    <w:rsid w:val="00902739"/>
    <w:rsid w:val="00913DAC"/>
    <w:rsid w:val="00A15148"/>
    <w:rsid w:val="00A2447E"/>
    <w:rsid w:val="00A667A5"/>
    <w:rsid w:val="00A80495"/>
    <w:rsid w:val="00A831E5"/>
    <w:rsid w:val="00AB062D"/>
    <w:rsid w:val="00AC5BD6"/>
    <w:rsid w:val="00BC78DF"/>
    <w:rsid w:val="00C249F7"/>
    <w:rsid w:val="00C74456"/>
    <w:rsid w:val="00CD6AB4"/>
    <w:rsid w:val="00E443B4"/>
    <w:rsid w:val="00EC4FAA"/>
    <w:rsid w:val="00EF3C1A"/>
    <w:rsid w:val="00F22217"/>
    <w:rsid w:val="00F3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C5BD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0172"/>
    <w:rPr>
      <w:rFonts w:cs="Times New Roman"/>
    </w:rPr>
  </w:style>
  <w:style w:type="paragraph" w:styleId="a9">
    <w:name w:val="footer"/>
    <w:basedOn w:val="a"/>
    <w:link w:val="aa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0172"/>
    <w:rPr>
      <w:rFonts w:cs="Times New Roman"/>
    </w:rPr>
  </w:style>
  <w:style w:type="character" w:styleId="ab">
    <w:name w:val="Hyperlink"/>
    <w:basedOn w:val="a0"/>
    <w:uiPriority w:val="99"/>
    <w:rsid w:val="00AC5BD6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2"/>
    <w:uiPriority w:val="99"/>
    <w:locked/>
    <w:rsid w:val="00AC5BD6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  <w:sz w:val="20"/>
      <w:szCs w:val="20"/>
    </w:rPr>
  </w:style>
  <w:style w:type="paragraph" w:styleId="ac">
    <w:name w:val="No Spacing"/>
    <w:uiPriority w:val="99"/>
    <w:qFormat/>
    <w:rsid w:val="0038527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d">
    <w:name w:val="Strong"/>
    <w:basedOn w:val="a0"/>
    <w:uiPriority w:val="99"/>
    <w:qFormat/>
    <w:rsid w:val="00144380"/>
    <w:rPr>
      <w:rFonts w:cs="Times New Roman"/>
      <w:b/>
    </w:rPr>
  </w:style>
  <w:style w:type="character" w:customStyle="1" w:styleId="1">
    <w:name w:val="Просмотренная гиперссылка1"/>
    <w:basedOn w:val="a0"/>
    <w:uiPriority w:val="99"/>
    <w:semiHidden/>
    <w:rsid w:val="00A15148"/>
    <w:rPr>
      <w:rFonts w:cs="Times New Roman"/>
      <w:color w:val="954F72"/>
      <w:u w:val="single"/>
    </w:rPr>
  </w:style>
  <w:style w:type="character" w:styleId="ae">
    <w:name w:val="FollowedHyperlink"/>
    <w:basedOn w:val="a0"/>
    <w:uiPriority w:val="99"/>
    <w:semiHidden/>
    <w:rsid w:val="00A15148"/>
    <w:rPr>
      <w:rFonts w:cs="Times New Roman"/>
      <w:color w:val="800080"/>
      <w:u w:val="single"/>
    </w:rPr>
  </w:style>
  <w:style w:type="paragraph" w:customStyle="1" w:styleId="msolistparagraphcxspmiddle">
    <w:name w:val="msolistparagraphcxspmiddle"/>
    <w:basedOn w:val="a"/>
    <w:uiPriority w:val="99"/>
    <w:rsid w:val="00AB0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99"/>
    <w:qFormat/>
    <w:rsid w:val="00AB062D"/>
    <w:rPr>
      <w:rFonts w:cs="Times New Roman"/>
      <w:i/>
    </w:rPr>
  </w:style>
  <w:style w:type="character" w:customStyle="1" w:styleId="mark">
    <w:name w:val="mark"/>
    <w:basedOn w:val="a0"/>
    <w:uiPriority w:val="99"/>
    <w:rsid w:val="00AB062D"/>
    <w:rPr>
      <w:rFonts w:cs="Times New Roman"/>
    </w:rPr>
  </w:style>
  <w:style w:type="character" w:customStyle="1" w:styleId="ed">
    <w:name w:val="ed"/>
    <w:basedOn w:val="a0"/>
    <w:uiPriority w:val="99"/>
    <w:rsid w:val="00AB06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C5BD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4838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60172"/>
    <w:rPr>
      <w:rFonts w:cs="Times New Roman"/>
    </w:rPr>
  </w:style>
  <w:style w:type="paragraph" w:styleId="a9">
    <w:name w:val="footer"/>
    <w:basedOn w:val="a"/>
    <w:link w:val="aa"/>
    <w:uiPriority w:val="99"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60172"/>
    <w:rPr>
      <w:rFonts w:cs="Times New Roman"/>
    </w:rPr>
  </w:style>
  <w:style w:type="character" w:styleId="ab">
    <w:name w:val="Hyperlink"/>
    <w:basedOn w:val="a0"/>
    <w:uiPriority w:val="99"/>
    <w:rsid w:val="00AC5BD6"/>
    <w:rPr>
      <w:rFonts w:cs="Times New Roman"/>
      <w:color w:val="0066CC"/>
      <w:u w:val="single"/>
    </w:rPr>
  </w:style>
  <w:style w:type="character" w:customStyle="1" w:styleId="21">
    <w:name w:val="Основной текст (2)_"/>
    <w:link w:val="22"/>
    <w:uiPriority w:val="99"/>
    <w:locked/>
    <w:rsid w:val="00AC5BD6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hAnsi="Times New Roman"/>
      <w:sz w:val="20"/>
      <w:szCs w:val="20"/>
    </w:rPr>
  </w:style>
  <w:style w:type="paragraph" w:styleId="ac">
    <w:name w:val="No Spacing"/>
    <w:uiPriority w:val="99"/>
    <w:qFormat/>
    <w:rsid w:val="0038527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d">
    <w:name w:val="Strong"/>
    <w:basedOn w:val="a0"/>
    <w:uiPriority w:val="99"/>
    <w:qFormat/>
    <w:rsid w:val="00144380"/>
    <w:rPr>
      <w:rFonts w:cs="Times New Roman"/>
      <w:b/>
    </w:rPr>
  </w:style>
  <w:style w:type="character" w:customStyle="1" w:styleId="1">
    <w:name w:val="Просмотренная гиперссылка1"/>
    <w:basedOn w:val="a0"/>
    <w:uiPriority w:val="99"/>
    <w:semiHidden/>
    <w:rsid w:val="00A15148"/>
    <w:rPr>
      <w:rFonts w:cs="Times New Roman"/>
      <w:color w:val="954F72"/>
      <w:u w:val="single"/>
    </w:rPr>
  </w:style>
  <w:style w:type="character" w:styleId="ae">
    <w:name w:val="FollowedHyperlink"/>
    <w:basedOn w:val="a0"/>
    <w:uiPriority w:val="99"/>
    <w:semiHidden/>
    <w:rsid w:val="00A15148"/>
    <w:rPr>
      <w:rFonts w:cs="Times New Roman"/>
      <w:color w:val="800080"/>
      <w:u w:val="single"/>
    </w:rPr>
  </w:style>
  <w:style w:type="paragraph" w:customStyle="1" w:styleId="msolistparagraphcxspmiddle">
    <w:name w:val="msolistparagraphcxspmiddle"/>
    <w:basedOn w:val="a"/>
    <w:uiPriority w:val="99"/>
    <w:rsid w:val="00AB0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Emphasis"/>
    <w:basedOn w:val="a0"/>
    <w:uiPriority w:val="99"/>
    <w:qFormat/>
    <w:rsid w:val="00AB062D"/>
    <w:rPr>
      <w:rFonts w:cs="Times New Roman"/>
      <w:i/>
    </w:rPr>
  </w:style>
  <w:style w:type="character" w:customStyle="1" w:styleId="mark">
    <w:name w:val="mark"/>
    <w:basedOn w:val="a0"/>
    <w:uiPriority w:val="99"/>
    <w:rsid w:val="00AB062D"/>
    <w:rPr>
      <w:rFonts w:cs="Times New Roman"/>
    </w:rPr>
  </w:style>
  <w:style w:type="character" w:customStyle="1" w:styleId="ed">
    <w:name w:val="ed"/>
    <w:basedOn w:val="a0"/>
    <w:uiPriority w:val="99"/>
    <w:rsid w:val="00AB06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cp:lastPrinted>2021-05-18T13:03:00Z</cp:lastPrinted>
  <dcterms:created xsi:type="dcterms:W3CDTF">2021-12-14T08:10:00Z</dcterms:created>
  <dcterms:modified xsi:type="dcterms:W3CDTF">2021-12-14T08:10:00Z</dcterms:modified>
</cp:coreProperties>
</file>