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  <w:r>
        <w:rPr>
          <w:rFonts w:ascii="Times New Roman" w:hAnsi="Times New Roman"/>
          <w:b/>
          <w:noProof/>
          <w:sz w:val="24"/>
          <w:szCs w:val="26"/>
        </w:rPr>
        <w:drawing>
          <wp:inline distT="0" distB="0" distL="0" distR="0">
            <wp:extent cx="5934075" cy="765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A62F51" w:rsidRDefault="00A62F51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133CBC" w:rsidRPr="00C5552E" w:rsidRDefault="00133CBC" w:rsidP="00C5552E">
      <w:pPr>
        <w:tabs>
          <w:tab w:val="left" w:pos="3390"/>
        </w:tabs>
        <w:spacing w:after="0" w:line="240" w:lineRule="auto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sz w:val="32"/>
        </w:rPr>
        <w:lastRenderedPageBreak/>
        <w:tab/>
      </w:r>
      <w:r w:rsidRPr="00C5552E">
        <w:rPr>
          <w:rFonts w:ascii="Times New Roman" w:hAnsi="Times New Roman"/>
          <w:b/>
          <w:sz w:val="32"/>
        </w:rPr>
        <w:t>1. Общие положения</w:t>
      </w:r>
    </w:p>
    <w:p w:rsidR="00133CBC" w:rsidRPr="00E055E0" w:rsidRDefault="00133CBC" w:rsidP="00E055E0">
      <w:pPr>
        <w:tabs>
          <w:tab w:val="left" w:pos="2925"/>
        </w:tabs>
        <w:spacing w:after="0" w:line="240" w:lineRule="auto"/>
        <w:rPr>
          <w:rFonts w:ascii="Times New Roman" w:hAnsi="Times New Roman"/>
          <w:sz w:val="32"/>
        </w:rPr>
      </w:pPr>
    </w:p>
    <w:p w:rsidR="00133CBC" w:rsidRPr="00C5552E" w:rsidRDefault="00133CBC" w:rsidP="00C5552E">
      <w:pPr>
        <w:tabs>
          <w:tab w:val="left" w:pos="9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1.1. Постоянно действующая экспертная комиссия (ЭК) МБДОУ «Детский сад </w:t>
      </w:r>
      <w:r>
        <w:rPr>
          <w:rFonts w:ascii="Times New Roman" w:hAnsi="Times New Roman"/>
          <w:sz w:val="28"/>
          <w:szCs w:val="28"/>
        </w:rPr>
        <w:t xml:space="preserve">№1 «Малыш» с.п. Гвардейское» Надтеречного муниципального района» </w:t>
      </w:r>
      <w:r w:rsidRPr="00C5552E">
        <w:rPr>
          <w:rFonts w:ascii="Times New Roman" w:hAnsi="Times New Roman"/>
          <w:sz w:val="28"/>
          <w:szCs w:val="28"/>
        </w:rPr>
        <w:t xml:space="preserve"> (далее Учреждение) создается для организации и проведения методической и практической работы по экспертизе ценности документов, отбору и подготовке к передаче их на государственное хранен</w:t>
      </w:r>
      <w:r>
        <w:rPr>
          <w:rFonts w:ascii="Times New Roman" w:hAnsi="Times New Roman"/>
          <w:sz w:val="28"/>
          <w:szCs w:val="28"/>
        </w:rPr>
        <w:t>ие документов Архивного фонда Чеченской Республики</w:t>
      </w:r>
      <w:r w:rsidRPr="00C5552E">
        <w:rPr>
          <w:rFonts w:ascii="Times New Roman" w:hAnsi="Times New Roman"/>
          <w:sz w:val="28"/>
          <w:szCs w:val="28"/>
        </w:rPr>
        <w:t>, образующихся в процессе деятельности Учреждения.</w:t>
      </w:r>
    </w:p>
    <w:p w:rsidR="00133CBC" w:rsidRPr="00C5552E" w:rsidRDefault="00133CBC" w:rsidP="00C5552E">
      <w:pPr>
        <w:tabs>
          <w:tab w:val="left" w:pos="9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1.2. Постоянно действующая ЭК является совещательным органом при </w:t>
      </w:r>
      <w:r w:rsidRPr="00C5552E">
        <w:rPr>
          <w:rFonts w:ascii="Times New Roman" w:hAnsi="Times New Roman"/>
          <w:color w:val="000000"/>
          <w:sz w:val="28"/>
          <w:szCs w:val="28"/>
        </w:rPr>
        <w:t>заведующем</w:t>
      </w:r>
      <w:r w:rsidRPr="00C5552E">
        <w:rPr>
          <w:rFonts w:ascii="Times New Roman" w:hAnsi="Times New Roman"/>
          <w:sz w:val="28"/>
          <w:szCs w:val="28"/>
        </w:rPr>
        <w:t xml:space="preserve"> Учреждения. Решения комиссии вступают в силу после их утверждения </w:t>
      </w:r>
      <w:r w:rsidRPr="00C5552E">
        <w:rPr>
          <w:rFonts w:ascii="Times New Roman" w:hAnsi="Times New Roman"/>
          <w:color w:val="000000"/>
          <w:sz w:val="28"/>
          <w:szCs w:val="28"/>
        </w:rPr>
        <w:t xml:space="preserve">заведующим </w:t>
      </w:r>
      <w:r w:rsidRPr="00C5552E">
        <w:rPr>
          <w:rFonts w:ascii="Times New Roman" w:hAnsi="Times New Roman"/>
          <w:sz w:val="28"/>
          <w:szCs w:val="28"/>
        </w:rPr>
        <w:t xml:space="preserve">Учреждения. 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1.3. В своей работе ЭК руководствуется действующим законодательством Российской Федерации и </w:t>
      </w:r>
      <w:r>
        <w:rPr>
          <w:rFonts w:ascii="Times New Roman" w:hAnsi="Times New Roman"/>
          <w:sz w:val="28"/>
          <w:szCs w:val="28"/>
        </w:rPr>
        <w:t>Чеченской Республики</w:t>
      </w:r>
      <w:r w:rsidRPr="00C5552E">
        <w:rPr>
          <w:rFonts w:ascii="Times New Roman" w:hAnsi="Times New Roman"/>
          <w:sz w:val="28"/>
          <w:szCs w:val="28"/>
        </w:rPr>
        <w:t xml:space="preserve"> </w:t>
      </w:r>
      <w:r w:rsidRPr="00C5552E">
        <w:rPr>
          <w:rFonts w:ascii="Times New Roman" w:hAnsi="Times New Roman"/>
          <w:color w:val="000000"/>
          <w:sz w:val="28"/>
          <w:szCs w:val="28"/>
        </w:rPr>
        <w:t>об архивном деле</w:t>
      </w:r>
      <w:r w:rsidRPr="00C5552E">
        <w:rPr>
          <w:rFonts w:ascii="Times New Roman" w:hAnsi="Times New Roman"/>
          <w:sz w:val="28"/>
          <w:szCs w:val="28"/>
        </w:rPr>
        <w:t xml:space="preserve">, приказами </w:t>
      </w:r>
      <w:r w:rsidRPr="00C5552E">
        <w:rPr>
          <w:rFonts w:ascii="Times New Roman" w:hAnsi="Times New Roman"/>
          <w:color w:val="000000"/>
          <w:sz w:val="28"/>
          <w:szCs w:val="28"/>
        </w:rPr>
        <w:t>заведующего</w:t>
      </w:r>
      <w:r w:rsidRPr="00C5552E">
        <w:rPr>
          <w:rFonts w:ascii="Times New Roman" w:hAnsi="Times New Roman"/>
          <w:sz w:val="28"/>
          <w:szCs w:val="28"/>
        </w:rPr>
        <w:t xml:space="preserve"> Учреждения, Положением об ЭК Учреждения, номенклатурой дел Учреждения и иными нормативными документами со сроками хранения. 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1.4. Экспертная комиссия возглавляется председателем ЭК, ее секретарем назначается, как правило, лицо, ответственное за архив Учреждения.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1.5. Персональный состав ЭК назначается приказом </w:t>
      </w:r>
      <w:r w:rsidRPr="00C5552E">
        <w:rPr>
          <w:rFonts w:ascii="Times New Roman" w:hAnsi="Times New Roman"/>
          <w:color w:val="000000"/>
          <w:sz w:val="28"/>
          <w:szCs w:val="28"/>
        </w:rPr>
        <w:t>заведующего</w:t>
      </w:r>
      <w:r w:rsidRPr="00C5552E">
        <w:rPr>
          <w:rFonts w:ascii="Times New Roman" w:hAnsi="Times New Roman"/>
          <w:sz w:val="28"/>
          <w:szCs w:val="28"/>
        </w:rPr>
        <w:t xml:space="preserve"> Учреждения из числа наиболее квалифицированных сотрудников ведущих структурных подразделений в количестве не менее 5 человек, представителя делопроизводственной службы. В состав ЭК в обязательном порядке включается лицо, ответственное за ведение архива. 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1.6. В качестве экспертов к работе комиссии могут привлекаться представители любых сторонних организаций, в том числе специалисты госархива.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1.7. При выбытии одного из членов ЭК ее состав обновляется соответствующим приказом.</w:t>
      </w:r>
    </w:p>
    <w:p w:rsidR="00133CBC" w:rsidRPr="00C5552E" w:rsidRDefault="00133CBC" w:rsidP="00C5552E">
      <w:pPr>
        <w:tabs>
          <w:tab w:val="left" w:pos="9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52E">
        <w:rPr>
          <w:rFonts w:ascii="Times New Roman" w:hAnsi="Times New Roman"/>
          <w:b/>
          <w:sz w:val="28"/>
          <w:szCs w:val="28"/>
        </w:rPr>
        <w:t>2. Основными задачами Комиссии являются: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2.1. Организация и проведение экспертизы ценности документов на стадии делопроизводства при составлении номенклатуры дел и формировании дел в Учреждении.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2.2. Организация и проведение экспертизы ценности документов на стадии подготовки их к архивному хранению.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2.3. Организация и проведение отбора и подготовки документов к передаче на государственное хранение.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2.4. Организация и приведение документооборота Учреждения в соответствии с актуальными требованиями законодательства о персональных данных.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52E">
        <w:rPr>
          <w:rFonts w:ascii="Times New Roman" w:hAnsi="Times New Roman"/>
          <w:b/>
          <w:sz w:val="28"/>
          <w:szCs w:val="28"/>
        </w:rPr>
        <w:lastRenderedPageBreak/>
        <w:t>3. Основные функции ЭК.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В соответствии с возложенными на нее задачами ЭК выполняет следующие функции: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3.1. Организует и проводит работу по ежегодному отбору документов Учреждения для дальнейшего хранения и к уничтожению.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3.2. Осуществляет методическое руководство работой по экспертизе ценности документов Учреждения и по подготовке их к архивному хранению, по разработке номенклатуры дел, дает экспертную оценку проектам нормативно-методических документов по названным вопросам.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3.3. Оказывает содействие и методическую помощь специалистам Учреждения.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3.4. Рассматривает, принимает решения об одобрении и представляет: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3.4.1. На утверждение ЭК архивного учреждения, а затем на утверждение </w:t>
      </w:r>
      <w:r w:rsidRPr="00C5552E">
        <w:rPr>
          <w:rFonts w:ascii="Times New Roman" w:hAnsi="Times New Roman"/>
          <w:color w:val="000000"/>
          <w:sz w:val="28"/>
          <w:szCs w:val="28"/>
        </w:rPr>
        <w:t>заведующего</w:t>
      </w:r>
      <w:r w:rsidRPr="00C5552E">
        <w:rPr>
          <w:rFonts w:ascii="Times New Roman" w:hAnsi="Times New Roman"/>
          <w:sz w:val="28"/>
          <w:szCs w:val="28"/>
        </w:rPr>
        <w:t xml:space="preserve"> Учреждения: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инструкцию по делопроизводству;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номенклатуру дел;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описи дел постоянного хранения управленческой и специальной документации;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перечни проектов, проблем (тем), научно-техническая документация по которым подлежит передаче на архивное хранение;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акты о выделении к уничтожению документов с истекшими сроками хранения: документов со сроками хранения 10 лет и более, с отметкой "ЭК" в перечне.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3.4.2. На согласование ЭК архивного учреждения, а затем на утверждение </w:t>
      </w:r>
      <w:r w:rsidRPr="00C5552E">
        <w:rPr>
          <w:rFonts w:ascii="Times New Roman" w:hAnsi="Times New Roman"/>
          <w:color w:val="000000"/>
          <w:sz w:val="28"/>
          <w:szCs w:val="28"/>
        </w:rPr>
        <w:t>заведующего</w:t>
      </w:r>
      <w:r w:rsidRPr="00C5552E">
        <w:rPr>
          <w:rFonts w:ascii="Times New Roman" w:hAnsi="Times New Roman"/>
          <w:sz w:val="28"/>
          <w:szCs w:val="28"/>
        </w:rPr>
        <w:t xml:space="preserve"> Учреждения: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сводную номенклатуру дел Учреждения;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описи дел по личному составу;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акты об утрате или неисправимом повреждении документов постоянного хранения.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3.4.3. На рассмотрение ЭК архивного учреждения: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предложения об изменении сроков хранения категорий документов, установленных перечнем, и об определении сроков хранения документов, не предусмотренных перечнем.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3.4.4. На утверждение </w:t>
      </w:r>
      <w:r w:rsidRPr="00C5552E">
        <w:rPr>
          <w:rFonts w:ascii="Times New Roman" w:hAnsi="Times New Roman"/>
          <w:color w:val="000000"/>
          <w:sz w:val="28"/>
          <w:szCs w:val="28"/>
        </w:rPr>
        <w:t>заведующему</w:t>
      </w:r>
      <w:r w:rsidRPr="00C5552E">
        <w:rPr>
          <w:rFonts w:ascii="Times New Roman" w:hAnsi="Times New Roman"/>
          <w:sz w:val="28"/>
          <w:szCs w:val="28"/>
        </w:rPr>
        <w:t xml:space="preserve"> Учреждения: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- акты о выделении к уничтожению документов с истекшими сроками хранения (кроме перечисленных в </w:t>
      </w:r>
      <w:hyperlink r:id="rId9" w:history="1">
        <w:r w:rsidRPr="00C5552E">
          <w:rPr>
            <w:rFonts w:ascii="Times New Roman" w:hAnsi="Times New Roman"/>
            <w:color w:val="000000"/>
            <w:sz w:val="28"/>
            <w:szCs w:val="28"/>
          </w:rPr>
          <w:t>п. 3.4.1</w:t>
        </w:r>
      </w:hyperlink>
      <w:r w:rsidRPr="00C5552E">
        <w:rPr>
          <w:rFonts w:ascii="Times New Roman" w:hAnsi="Times New Roman"/>
          <w:color w:val="000000"/>
          <w:sz w:val="28"/>
          <w:szCs w:val="28"/>
        </w:rPr>
        <w:t>);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акты об утрате или неисправимом повреждении документов по личному составу;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акты ликвидации персональных данных.</w:t>
      </w:r>
    </w:p>
    <w:p w:rsidR="00133CBC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3.5. Совместно с отделами делопроизводства и кадров проводит для сотрудников Учреждения консультации по вопросам работы с документами, участвует в проведении мероприятий по повышению их деловой квалификации.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52E">
        <w:rPr>
          <w:rFonts w:ascii="Times New Roman" w:hAnsi="Times New Roman"/>
          <w:b/>
          <w:sz w:val="28"/>
          <w:szCs w:val="28"/>
        </w:rPr>
        <w:lastRenderedPageBreak/>
        <w:t>4. Права ЭК.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Экспертная комиссия имеет право: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4.1. В пределах своей компетенции давать рекомендации структурным подразделениям и отдельным сотрудникам Учреждения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4.2. Запрашивать от руководителей структурных подразделений: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письменные объяснения о причинах утраты, порчи или незаконного уничтожения документов постоянного и долговременного сроков хранения, в том числе документов по личному составу;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- предложения и заключения, необходимые для определения сроков хранения документов.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4.3. Заслушивать на своих заседаниях руководителей структурных подразделений о ходе подготовки документов к архивному хранению, об условиях хранения и обеспечения сохранности документов, о причинах утраты документов.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4.4. Приглашать на заседания комиссии в качестве консультантов и экспертов специалистов структурных подразделений, представителей учреждений Государственной архивной службы, сторонних организаций.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4.5. ЭК в лице ее председателя имеет право не принимать к рассмотрению и возвращать для доработки некачественно и небрежно подготовленные документы.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4.6. Информировать руководство Учреждения по вопросам, относящимся к компетенции комиссии.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4.7. В установленном порядке представлять свое учреждение в органах Государственной архивной службы.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52E">
        <w:rPr>
          <w:rFonts w:ascii="Times New Roman" w:hAnsi="Times New Roman"/>
          <w:b/>
          <w:sz w:val="28"/>
          <w:szCs w:val="28"/>
        </w:rPr>
        <w:t>5. Организация работы ЭК.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5.1. ЭК работает по годовому плану, утвержденному руководством Учреждения.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5.2. Вопросы, относящиеся к компетенции ЭК, рассматриваются на ее заседаниях, которые проводятся по мере необходимости, но не реже 2 раз в год. Все заседания комиссии протоколируются. Поступающие на рассмотрение ЭК документы рассматриваются на ее заседании не позднее чем через 10 дней.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>5.3. Заседание ЭК и принятые на нем решения считаются правомочными, если в голосовании приняли участие не менее половины присутствующих на заседании членов ЭК. Право решающего голоса имеют только члены ЭК. Приглашенные консультанты и эксперты имеют право совещательного голоса, в голосовании не участвуют.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lastRenderedPageBreak/>
        <w:t xml:space="preserve">5.4. Решение принимается простым большинством голосов присутствующих на заседании членов. При разделении голосов поровну решение принимает председатель ЭК и руководство Учреждения. </w:t>
      </w:r>
    </w:p>
    <w:p w:rsidR="00133CBC" w:rsidRPr="00C5552E" w:rsidRDefault="00133CBC" w:rsidP="00C55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5552E">
        <w:rPr>
          <w:rFonts w:ascii="Times New Roman" w:hAnsi="Times New Roman"/>
          <w:sz w:val="28"/>
          <w:szCs w:val="28"/>
        </w:rPr>
        <w:t xml:space="preserve">5.5. Ведение делопроизводства ЭК, хранение и использование ее документов, ответственность за их сохранность, а также контроль за исполнением принятых ЭК решений возлагаются на заместителя </w:t>
      </w:r>
      <w:r w:rsidRPr="00C5552E">
        <w:rPr>
          <w:rFonts w:ascii="Times New Roman" w:hAnsi="Times New Roman"/>
          <w:color w:val="000000"/>
          <w:sz w:val="28"/>
          <w:szCs w:val="28"/>
        </w:rPr>
        <w:t>заведующего</w:t>
      </w:r>
      <w:r w:rsidRPr="00C5552E">
        <w:rPr>
          <w:rFonts w:ascii="Times New Roman" w:hAnsi="Times New Roman"/>
          <w:sz w:val="28"/>
          <w:szCs w:val="28"/>
        </w:rPr>
        <w:t xml:space="preserve"> комиссии.</w:t>
      </w:r>
    </w:p>
    <w:p w:rsidR="00133CBC" w:rsidRPr="00E055E0" w:rsidRDefault="00133CBC" w:rsidP="00E055E0">
      <w:pPr>
        <w:pStyle w:val="22"/>
        <w:shd w:val="clear" w:color="auto" w:fill="auto"/>
        <w:tabs>
          <w:tab w:val="left" w:pos="1195"/>
        </w:tabs>
        <w:spacing w:before="0" w:line="240" w:lineRule="auto"/>
        <w:ind w:firstLine="709"/>
        <w:rPr>
          <w:sz w:val="28"/>
          <w:szCs w:val="28"/>
        </w:rPr>
      </w:pPr>
    </w:p>
    <w:p w:rsidR="00133CBC" w:rsidRDefault="00133CBC" w:rsidP="00C5552E">
      <w:pPr>
        <w:pStyle w:val="a3"/>
        <w:numPr>
          <w:ilvl w:val="0"/>
          <w:numId w:val="18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055E0">
        <w:rPr>
          <w:b/>
          <w:color w:val="000000"/>
          <w:sz w:val="28"/>
          <w:szCs w:val="28"/>
        </w:rPr>
        <w:t>Заключительные положения</w:t>
      </w:r>
    </w:p>
    <w:p w:rsidR="00133CBC" w:rsidRPr="00E055E0" w:rsidRDefault="00133CBC" w:rsidP="00E055E0">
      <w:pPr>
        <w:pStyle w:val="a3"/>
        <w:spacing w:before="0" w:beforeAutospacing="0" w:after="0" w:afterAutospacing="0"/>
        <w:ind w:left="1414"/>
        <w:rPr>
          <w:b/>
          <w:color w:val="000000"/>
          <w:sz w:val="28"/>
          <w:szCs w:val="28"/>
        </w:rPr>
      </w:pPr>
    </w:p>
    <w:p w:rsidR="00133CBC" w:rsidRPr="00E055E0" w:rsidRDefault="00133CBC" w:rsidP="00E055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055E0">
        <w:rPr>
          <w:rFonts w:ascii="Times New Roman" w:hAnsi="Times New Roman"/>
          <w:sz w:val="28"/>
          <w:szCs w:val="28"/>
        </w:rPr>
        <w:t xml:space="preserve">.1. Настоящее </w:t>
      </w:r>
      <w:hyperlink r:id="rId10" w:history="1">
        <w:r w:rsidRPr="00E055E0">
          <w:rPr>
            <w:rStyle w:val="ab"/>
            <w:rFonts w:ascii="Times New Roman" w:hAnsi="Times New Roman"/>
            <w:sz w:val="28"/>
            <w:szCs w:val="28"/>
          </w:rPr>
          <w:t xml:space="preserve">Положение о </w:t>
        </w:r>
        <w:r>
          <w:rPr>
            <w:rStyle w:val="ab"/>
            <w:rFonts w:ascii="Times New Roman" w:hAnsi="Times New Roman"/>
            <w:sz w:val="28"/>
            <w:szCs w:val="28"/>
          </w:rPr>
          <w:t xml:space="preserve">постоянно действующей экспертной комиссии </w:t>
        </w:r>
        <w:r w:rsidRPr="00E055E0">
          <w:rPr>
            <w:rStyle w:val="ab"/>
            <w:rFonts w:ascii="Times New Roman" w:hAnsi="Times New Roman"/>
            <w:sz w:val="28"/>
            <w:szCs w:val="28"/>
          </w:rPr>
          <w:t xml:space="preserve"> </w:t>
        </w:r>
      </w:hyperlink>
      <w:r w:rsidRPr="00E055E0">
        <w:rPr>
          <w:rFonts w:ascii="Times New Roman" w:hAnsi="Times New Roman"/>
          <w:sz w:val="28"/>
          <w:szCs w:val="28"/>
        </w:rPr>
        <w:t xml:space="preserve"> является локальным нормативным актом,</w:t>
      </w:r>
      <w:r>
        <w:rPr>
          <w:rFonts w:ascii="Times New Roman" w:hAnsi="Times New Roman"/>
          <w:sz w:val="28"/>
          <w:szCs w:val="28"/>
        </w:rPr>
        <w:t xml:space="preserve"> принимается на Общем собрании </w:t>
      </w:r>
      <w:r w:rsidRPr="00E055E0">
        <w:rPr>
          <w:rFonts w:ascii="Times New Roman" w:hAnsi="Times New Roman"/>
          <w:sz w:val="28"/>
          <w:szCs w:val="28"/>
        </w:rPr>
        <w:t>и утверждается (либо вводится в действие) приказом заведующего дошкольным образовательным учреждением.</w:t>
      </w:r>
    </w:p>
    <w:p w:rsidR="00133CBC" w:rsidRPr="00E055E0" w:rsidRDefault="00133CBC" w:rsidP="00E055E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055E0">
        <w:rPr>
          <w:color w:val="000000"/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33CBC" w:rsidRPr="00E055E0" w:rsidRDefault="00133CBC" w:rsidP="00E055E0">
      <w:pPr>
        <w:pStyle w:val="22"/>
        <w:shd w:val="clear" w:color="auto" w:fill="auto"/>
        <w:tabs>
          <w:tab w:val="left" w:pos="119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E055E0">
        <w:rPr>
          <w:sz w:val="28"/>
          <w:szCs w:val="28"/>
        </w:rPr>
        <w:t>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</w:t>
      </w:r>
    </w:p>
    <w:p w:rsidR="00133CBC" w:rsidRPr="00E055E0" w:rsidRDefault="00133CBC" w:rsidP="00E055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055E0">
        <w:rPr>
          <w:rFonts w:ascii="Times New Roman" w:hAnsi="Times New Roman"/>
          <w:sz w:val="28"/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33CBC" w:rsidRPr="00E055E0" w:rsidRDefault="00133CBC" w:rsidP="00E055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CBC" w:rsidRPr="00483828" w:rsidRDefault="00133CBC" w:rsidP="00385270">
      <w:pPr>
        <w:pStyle w:val="22"/>
        <w:shd w:val="clear" w:color="auto" w:fill="auto"/>
        <w:tabs>
          <w:tab w:val="left" w:pos="709"/>
        </w:tabs>
        <w:spacing w:before="0" w:line="240" w:lineRule="auto"/>
        <w:ind w:right="54" w:firstLine="0"/>
        <w:jc w:val="center"/>
        <w:rPr>
          <w:sz w:val="28"/>
        </w:rPr>
      </w:pPr>
    </w:p>
    <w:sectPr w:rsidR="00133CBC" w:rsidRPr="00483828" w:rsidSect="000C72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D7" w:rsidRDefault="00D04DD7" w:rsidP="00560172">
      <w:pPr>
        <w:spacing w:after="0" w:line="240" w:lineRule="auto"/>
      </w:pPr>
      <w:r>
        <w:separator/>
      </w:r>
    </w:p>
  </w:endnote>
  <w:endnote w:type="continuationSeparator" w:id="0">
    <w:p w:rsidR="00D04DD7" w:rsidRDefault="00D04DD7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D7" w:rsidRDefault="00D04DD7" w:rsidP="00560172">
      <w:pPr>
        <w:spacing w:after="0" w:line="240" w:lineRule="auto"/>
      </w:pPr>
      <w:r>
        <w:separator/>
      </w:r>
    </w:p>
  </w:footnote>
  <w:footnote w:type="continuationSeparator" w:id="0">
    <w:p w:rsidR="00D04DD7" w:rsidRDefault="00D04DD7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365F0"/>
    <w:multiLevelType w:val="hybridMultilevel"/>
    <w:tmpl w:val="45343FA6"/>
    <w:lvl w:ilvl="0" w:tplc="3EC6B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075410"/>
    <w:multiLevelType w:val="hybridMultilevel"/>
    <w:tmpl w:val="C34610D2"/>
    <w:lvl w:ilvl="0" w:tplc="3B00DA4A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3D078A3"/>
    <w:multiLevelType w:val="hybridMultilevel"/>
    <w:tmpl w:val="8C9832A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3734A0"/>
    <w:multiLevelType w:val="hybridMultilevel"/>
    <w:tmpl w:val="EFF898E6"/>
    <w:lvl w:ilvl="0" w:tplc="284A122E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EE41C14"/>
    <w:multiLevelType w:val="hybridMultilevel"/>
    <w:tmpl w:val="E1724D7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6C63CA"/>
    <w:multiLevelType w:val="hybridMultilevel"/>
    <w:tmpl w:val="1A522B68"/>
    <w:lvl w:ilvl="0" w:tplc="3EC6B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8"/>
  </w:num>
  <w:num w:numId="5">
    <w:abstractNumId w:val="16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0"/>
  </w:num>
  <w:num w:numId="11">
    <w:abstractNumId w:val="15"/>
  </w:num>
  <w:num w:numId="12">
    <w:abstractNumId w:val="6"/>
  </w:num>
  <w:num w:numId="13">
    <w:abstractNumId w:val="2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28"/>
    <w:rsid w:val="000001F4"/>
    <w:rsid w:val="0000120C"/>
    <w:rsid w:val="00032400"/>
    <w:rsid w:val="000C7292"/>
    <w:rsid w:val="00117838"/>
    <w:rsid w:val="00133CBC"/>
    <w:rsid w:val="002848B9"/>
    <w:rsid w:val="00300918"/>
    <w:rsid w:val="00385270"/>
    <w:rsid w:val="003962E0"/>
    <w:rsid w:val="00483828"/>
    <w:rsid w:val="00490AF0"/>
    <w:rsid w:val="005531CA"/>
    <w:rsid w:val="00560172"/>
    <w:rsid w:val="007E1891"/>
    <w:rsid w:val="00901CB5"/>
    <w:rsid w:val="0097542C"/>
    <w:rsid w:val="009F3219"/>
    <w:rsid w:val="00A62F51"/>
    <w:rsid w:val="00A667A5"/>
    <w:rsid w:val="00A83867"/>
    <w:rsid w:val="00AC5BD6"/>
    <w:rsid w:val="00C249F7"/>
    <w:rsid w:val="00C5552E"/>
    <w:rsid w:val="00C74456"/>
    <w:rsid w:val="00D04DD7"/>
    <w:rsid w:val="00D66BD2"/>
    <w:rsid w:val="00E055E0"/>
    <w:rsid w:val="00E443B4"/>
    <w:rsid w:val="00EE76F8"/>
    <w:rsid w:val="00F22217"/>
    <w:rsid w:val="00F3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C5BD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0172"/>
    <w:rPr>
      <w:rFonts w:cs="Times New Roman"/>
    </w:rPr>
  </w:style>
  <w:style w:type="paragraph" w:styleId="a9">
    <w:name w:val="footer"/>
    <w:basedOn w:val="a"/>
    <w:link w:val="aa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0172"/>
    <w:rPr>
      <w:rFonts w:cs="Times New Roman"/>
    </w:rPr>
  </w:style>
  <w:style w:type="character" w:styleId="ab">
    <w:name w:val="Hyperlink"/>
    <w:basedOn w:val="a0"/>
    <w:uiPriority w:val="99"/>
    <w:rsid w:val="00AC5BD6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2"/>
    <w:uiPriority w:val="99"/>
    <w:locked/>
    <w:rsid w:val="00AC5BD6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  <w:sz w:val="20"/>
      <w:szCs w:val="20"/>
    </w:rPr>
  </w:style>
  <w:style w:type="paragraph" w:styleId="ac">
    <w:name w:val="No Spacing"/>
    <w:uiPriority w:val="99"/>
    <w:qFormat/>
    <w:rsid w:val="0038527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055E0"/>
    <w:rPr>
      <w:rFonts w:ascii="Times New Roman" w:hAnsi="Times New Roman"/>
      <w:b/>
      <w:sz w:val="8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055E0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/>
      <w:b/>
      <w:bCs/>
      <w:sz w:val="86"/>
      <w:szCs w:val="86"/>
    </w:rPr>
  </w:style>
  <w:style w:type="character" w:customStyle="1" w:styleId="23">
    <w:name w:val="Основной текст (2) + Полужирный"/>
    <w:uiPriority w:val="99"/>
    <w:rsid w:val="00E055E0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C5BD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0172"/>
    <w:rPr>
      <w:rFonts w:cs="Times New Roman"/>
    </w:rPr>
  </w:style>
  <w:style w:type="paragraph" w:styleId="a9">
    <w:name w:val="footer"/>
    <w:basedOn w:val="a"/>
    <w:link w:val="aa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0172"/>
    <w:rPr>
      <w:rFonts w:cs="Times New Roman"/>
    </w:rPr>
  </w:style>
  <w:style w:type="character" w:styleId="ab">
    <w:name w:val="Hyperlink"/>
    <w:basedOn w:val="a0"/>
    <w:uiPriority w:val="99"/>
    <w:rsid w:val="00AC5BD6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2"/>
    <w:uiPriority w:val="99"/>
    <w:locked/>
    <w:rsid w:val="00AC5BD6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  <w:sz w:val="20"/>
      <w:szCs w:val="20"/>
    </w:rPr>
  </w:style>
  <w:style w:type="paragraph" w:styleId="ac">
    <w:name w:val="No Spacing"/>
    <w:uiPriority w:val="99"/>
    <w:qFormat/>
    <w:rsid w:val="0038527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055E0"/>
    <w:rPr>
      <w:rFonts w:ascii="Times New Roman" w:hAnsi="Times New Roman"/>
      <w:b/>
      <w:sz w:val="8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055E0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/>
      <w:b/>
      <w:bCs/>
      <w:sz w:val="86"/>
      <w:szCs w:val="86"/>
    </w:rPr>
  </w:style>
  <w:style w:type="character" w:customStyle="1" w:styleId="23">
    <w:name w:val="Основной текст (2) + Полужирный"/>
    <w:uiPriority w:val="99"/>
    <w:rsid w:val="00E055E0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225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7562;fld=134;dst=10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2021-05-18T10:44:00Z</cp:lastPrinted>
  <dcterms:created xsi:type="dcterms:W3CDTF">2021-12-14T08:14:00Z</dcterms:created>
  <dcterms:modified xsi:type="dcterms:W3CDTF">2021-12-14T08:14:00Z</dcterms:modified>
</cp:coreProperties>
</file>